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8" w:rsidRPr="00826158" w:rsidRDefault="00826158" w:rsidP="00826158">
      <w:pPr>
        <w:jc w:val="center"/>
        <w:rPr>
          <w:b/>
        </w:rPr>
      </w:pPr>
      <w:r w:rsidRPr="00826158">
        <w:rPr>
          <w:b/>
        </w:rPr>
        <w:t>Department of Materials Engineering</w:t>
      </w:r>
    </w:p>
    <w:p w:rsidR="00826158" w:rsidRPr="00826158" w:rsidRDefault="00826158" w:rsidP="00826158">
      <w:pPr>
        <w:jc w:val="center"/>
        <w:rPr>
          <w:b/>
          <w:u w:val="single"/>
        </w:rPr>
      </w:pPr>
      <w:r w:rsidRPr="00826158">
        <w:rPr>
          <w:b/>
          <w:u w:val="single"/>
        </w:rPr>
        <w:t>Safety Rules</w:t>
      </w:r>
    </w:p>
    <w:p w:rsidR="00826158" w:rsidRDefault="00826158" w:rsidP="00826158">
      <w:r>
        <w:t>(</w:t>
      </w:r>
      <w:r>
        <w:t>1</w:t>
      </w:r>
      <w:r>
        <w:t>) Lab/area specific safety rules</w:t>
      </w:r>
    </w:p>
    <w:p w:rsidR="00826158" w:rsidRDefault="00826158" w:rsidP="00826158">
      <w:r>
        <w:tab/>
      </w:r>
      <w:r>
        <w:t xml:space="preserve">Supervisors may have specific safety rules for their areas. These need to </w:t>
      </w:r>
      <w:proofErr w:type="gramStart"/>
      <w:r>
        <w:t>be posted</w:t>
      </w:r>
      <w:proofErr w:type="gramEnd"/>
    </w:p>
    <w:p w:rsidR="00826158" w:rsidRDefault="00826158" w:rsidP="00826158">
      <w:proofErr w:type="gramStart"/>
      <w:r>
        <w:t>and</w:t>
      </w:r>
      <w:proofErr w:type="gramEnd"/>
      <w:r>
        <w:t xml:space="preserve"> may be provided in written form. The supervisor makes sure that the safety rules are</w:t>
      </w:r>
    </w:p>
    <w:p w:rsidR="00826158" w:rsidRDefault="00826158" w:rsidP="00826158">
      <w:proofErr w:type="gramStart"/>
      <w:r>
        <w:t>communicated</w:t>
      </w:r>
      <w:proofErr w:type="gramEnd"/>
      <w:r>
        <w:t xml:space="preserve"> and that they are followed.</w:t>
      </w:r>
    </w:p>
    <w:p w:rsidR="00826158" w:rsidRDefault="00826158" w:rsidP="00826158">
      <w:r>
        <w:t>(</w:t>
      </w:r>
      <w:r>
        <w:t>2</w:t>
      </w:r>
      <w:r>
        <w:t>) Department safety rules</w:t>
      </w:r>
    </w:p>
    <w:p w:rsidR="00826158" w:rsidRDefault="00826158" w:rsidP="00826158">
      <w:r>
        <w:tab/>
      </w:r>
      <w:r>
        <w:t>These safety rules are general to students/staff working in the department. All</w:t>
      </w:r>
    </w:p>
    <w:p w:rsidR="00826158" w:rsidRDefault="00826158" w:rsidP="00826158">
      <w:proofErr w:type="gramStart"/>
      <w:r>
        <w:t>personnel</w:t>
      </w:r>
      <w:proofErr w:type="gramEnd"/>
      <w:r>
        <w:t xml:space="preserve"> should become familiar with these basic safety rules.</w:t>
      </w:r>
    </w:p>
    <w:p w:rsidR="00826158" w:rsidRDefault="00826158" w:rsidP="00826158"/>
    <w:p w:rsidR="00826158" w:rsidRDefault="00826158" w:rsidP="003D6AF4">
      <w:pPr>
        <w:pStyle w:val="ListParagraph"/>
        <w:numPr>
          <w:ilvl w:val="0"/>
          <w:numId w:val="1"/>
        </w:numPr>
        <w:ind w:left="360"/>
      </w:pPr>
      <w:r>
        <w:t xml:space="preserve">Suitable </w:t>
      </w:r>
      <w:r w:rsidRPr="00826158">
        <w:rPr>
          <w:b/>
        </w:rPr>
        <w:t>eye protection</w:t>
      </w:r>
      <w:r>
        <w:t xml:space="preserve"> </w:t>
      </w:r>
      <w:proofErr w:type="gramStart"/>
      <w:r>
        <w:t>must be worn</w:t>
      </w:r>
      <w:proofErr w:type="gramEnd"/>
      <w:r>
        <w:t xml:space="preserve"> at all times, in laboratories and other indicated</w:t>
      </w:r>
      <w:r>
        <w:t xml:space="preserve"> </w:t>
      </w:r>
      <w:r>
        <w:t xml:space="preserve">hazardous </w:t>
      </w:r>
      <w:r>
        <w:t>a</w:t>
      </w:r>
      <w:r>
        <w:t>reas, by all personnel and visitors. (Suitable eye protection depends on the</w:t>
      </w:r>
      <w:r>
        <w:t xml:space="preserve"> </w:t>
      </w:r>
      <w:r>
        <w:t xml:space="preserve">area and activities. Supervisors are to determine the </w:t>
      </w:r>
      <w:r w:rsidR="00FF33B7">
        <w:t>r</w:t>
      </w:r>
      <w:r>
        <w:t>equirements.)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Lab coats</w:t>
      </w:r>
      <w:r>
        <w:t xml:space="preserve"> have to be worn by in all laboratories where chemical hazards exist</w:t>
      </w:r>
      <w:proofErr w:type="gramStart"/>
      <w:r w:rsidR="00FF33B7">
        <w:t>;</w:t>
      </w:r>
      <w:proofErr w:type="gramEnd"/>
      <w:r w:rsidR="00FF33B7">
        <w:t xml:space="preserve"> other labs or shops where hazards warrant</w:t>
      </w:r>
      <w:r>
        <w:t>. Lab</w:t>
      </w:r>
      <w:r>
        <w:t xml:space="preserve"> </w:t>
      </w:r>
      <w:r>
        <w:t xml:space="preserve">coats </w:t>
      </w:r>
      <w:r w:rsidR="00FF33B7">
        <w:t xml:space="preserve">have to </w:t>
      </w:r>
      <w:proofErr w:type="gramStart"/>
      <w:r w:rsidR="00FF33B7">
        <w:t>be worn</w:t>
      </w:r>
      <w:proofErr w:type="gramEnd"/>
      <w:r w:rsidR="00FF33B7">
        <w:t xml:space="preserve"> by instructional staff and students in</w:t>
      </w:r>
      <w:r>
        <w:t xml:space="preserve"> </w:t>
      </w:r>
      <w:r>
        <w:t>a</w:t>
      </w:r>
      <w:r>
        <w:t>ll undergraduate labs.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>
        <w:t xml:space="preserve">No </w:t>
      </w:r>
      <w:r w:rsidRPr="00826158">
        <w:rPr>
          <w:b/>
        </w:rPr>
        <w:t>bare legs</w:t>
      </w:r>
      <w:r>
        <w:t xml:space="preserve"> </w:t>
      </w:r>
      <w:proofErr w:type="gramStart"/>
      <w:r>
        <w:t>are permitted</w:t>
      </w:r>
      <w:proofErr w:type="gramEnd"/>
      <w:r>
        <w:t xml:space="preserve"> in any laboratory (research or undergraduate) or any</w:t>
      </w:r>
      <w:r>
        <w:t xml:space="preserve"> </w:t>
      </w:r>
      <w:r>
        <w:t>shops area or in any area of stores.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>
        <w:t xml:space="preserve">No </w:t>
      </w:r>
      <w:r w:rsidRPr="00826158">
        <w:rPr>
          <w:b/>
        </w:rPr>
        <w:t>open-toed footwear</w:t>
      </w:r>
      <w:r>
        <w:t xml:space="preserve"> </w:t>
      </w:r>
      <w:proofErr w:type="gramStart"/>
      <w:r>
        <w:t>is permitted</w:t>
      </w:r>
      <w:proofErr w:type="gramEnd"/>
      <w:r>
        <w:t xml:space="preserve"> in any laboratory (research or undergraduate) or</w:t>
      </w:r>
      <w:r>
        <w:t xml:space="preserve"> </w:t>
      </w:r>
      <w:r>
        <w:t>any shops area or in any area of stores. Footwear must cover the whole foot.</w:t>
      </w:r>
      <w:r>
        <w:t xml:space="preserve"> </w:t>
      </w:r>
      <w:r w:rsidR="00FF33B7">
        <w:t>Cloth mesh is not a suitable material since it can conduct liquids.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 xml:space="preserve">Long hair </w:t>
      </w:r>
      <w:proofErr w:type="gramStart"/>
      <w:r w:rsidRPr="00826158">
        <w:rPr>
          <w:b/>
        </w:rPr>
        <w:t>must be tied</w:t>
      </w:r>
      <w:proofErr w:type="gramEnd"/>
      <w:r w:rsidRPr="00826158">
        <w:rPr>
          <w:b/>
        </w:rPr>
        <w:t xml:space="preserve"> back</w:t>
      </w:r>
      <w:r>
        <w:t xml:space="preserve"> on any person when present in any laboratory (research</w:t>
      </w:r>
      <w:r>
        <w:t xml:space="preserve"> o</w:t>
      </w:r>
      <w:r>
        <w:t xml:space="preserve">r </w:t>
      </w:r>
      <w:r>
        <w:t>u</w:t>
      </w:r>
      <w:r>
        <w:t>ndergraduate), shops area and stores.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Eating</w:t>
      </w:r>
      <w:r>
        <w:t xml:space="preserve"> and </w:t>
      </w:r>
      <w:r w:rsidRPr="00826158">
        <w:rPr>
          <w:b/>
        </w:rPr>
        <w:t>storage of food or drink</w:t>
      </w:r>
      <w:r>
        <w:t xml:space="preserve"> items </w:t>
      </w:r>
      <w:proofErr w:type="gramStart"/>
      <w:r>
        <w:t>is not permitted</w:t>
      </w:r>
      <w:proofErr w:type="gramEnd"/>
      <w:r>
        <w:t xml:space="preserve"> in any laboratory</w:t>
      </w:r>
      <w:r>
        <w:t xml:space="preserve"> </w:t>
      </w:r>
      <w:r>
        <w:t>(research or undergraduate), the shops or any area of stores.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“</w:t>
      </w:r>
      <w:proofErr w:type="spellStart"/>
      <w:r w:rsidRPr="00826158">
        <w:rPr>
          <w:b/>
        </w:rPr>
        <w:t>Horesplay</w:t>
      </w:r>
      <w:proofErr w:type="spellEnd"/>
      <w:r w:rsidRPr="00826158">
        <w:rPr>
          <w:b/>
        </w:rPr>
        <w:t xml:space="preserve">”, practical jokes, unnecessary running, threats, assaults and fighting </w:t>
      </w:r>
      <w:proofErr w:type="gramStart"/>
      <w:r>
        <w:t>are</w:t>
      </w:r>
      <w:r>
        <w:t xml:space="preserve"> </w:t>
      </w:r>
      <w:r>
        <w:t>prohibited</w:t>
      </w:r>
      <w:proofErr w:type="gramEnd"/>
      <w:r>
        <w:t>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>
        <w:t xml:space="preserve">All employees and students are required to maintain </w:t>
      </w:r>
      <w:r w:rsidRPr="00826158">
        <w:rPr>
          <w:b/>
        </w:rPr>
        <w:t>clean and tidy work areas</w:t>
      </w:r>
      <w:r>
        <w:t xml:space="preserve"> and</w:t>
      </w:r>
      <w:r>
        <w:t xml:space="preserve"> </w:t>
      </w:r>
      <w:r>
        <w:t>keep aisles and exits clear of clutter.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Emergency equipment must be readily accessible</w:t>
      </w:r>
      <w:r>
        <w:t xml:space="preserve"> at all times. Examples </w:t>
      </w:r>
      <w:proofErr w:type="gramStart"/>
      <w:r>
        <w:t>include:</w:t>
      </w:r>
      <w:proofErr w:type="gramEnd"/>
      <w:r>
        <w:t xml:space="preserve"> </w:t>
      </w:r>
      <w:r>
        <w:t>eyewashes, safety showers, electrical panels, fire extinguishers, fire alarms etc.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In some </w:t>
      </w:r>
      <w:proofErr w:type="gramStart"/>
      <w:r>
        <w:t>areas</w:t>
      </w:r>
      <w:proofErr w:type="gramEnd"/>
      <w:r>
        <w:t xml:space="preserve"> </w:t>
      </w:r>
      <w:r w:rsidRPr="00826158">
        <w:rPr>
          <w:b/>
        </w:rPr>
        <w:t>steel-toed footwear</w:t>
      </w:r>
      <w:r>
        <w:t xml:space="preserve"> may be required if deemed necessary by the</w:t>
      </w:r>
      <w:r>
        <w:t xml:space="preserve"> supervisor or the department.</w:t>
      </w:r>
    </w:p>
    <w:p w:rsidR="00FF33B7" w:rsidRDefault="00FF33B7" w:rsidP="00FF33B7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Defective equipment and facilities</w:t>
      </w:r>
      <w:r>
        <w:t xml:space="preserve"> must be repaired prior to use or </w:t>
      </w:r>
      <w:proofErr w:type="gramStart"/>
      <w:r>
        <w:t>measures must</w:t>
      </w:r>
      <w:r>
        <w:t xml:space="preserve"> </w:t>
      </w:r>
      <w:r>
        <w:t>be put in place to prevent use by others until repaired</w:t>
      </w:r>
      <w:r w:rsidR="00FF33B7">
        <w:t xml:space="preserve"> (e.g. lockout)</w:t>
      </w:r>
      <w:proofErr w:type="gramEnd"/>
      <w:r>
        <w:t>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826158">
        <w:rPr>
          <w:b/>
        </w:rPr>
        <w:t>Dangerous goods</w:t>
      </w:r>
      <w:r>
        <w:t xml:space="preserve"> (as defined by the transport of dangerous goods regulations) </w:t>
      </w:r>
      <w:proofErr w:type="gramStart"/>
      <w:r>
        <w:t>may</w:t>
      </w:r>
      <w:r>
        <w:t xml:space="preserve"> </w:t>
      </w:r>
      <w:r>
        <w:t>not be shipped from, or received into the department except by trained and qualified</w:t>
      </w:r>
      <w:r>
        <w:t xml:space="preserve"> </w:t>
      </w:r>
      <w:r>
        <w:t>personnel</w:t>
      </w:r>
      <w:proofErr w:type="gramEnd"/>
      <w:r>
        <w:t>. (The stores keeper</w:t>
      </w:r>
      <w:r w:rsidR="00FF33B7">
        <w:t>s</w:t>
      </w:r>
      <w:r>
        <w:t xml:space="preserve"> ha</w:t>
      </w:r>
      <w:r w:rsidR="00FF33B7">
        <w:t>ve</w:t>
      </w:r>
      <w:r>
        <w:t xml:space="preserve"> TDG certification.)</w:t>
      </w:r>
      <w:r w:rsidR="00FF33B7">
        <w:t xml:space="preserve"> It is illegal (federal law) to ship or receive dangerous goods if you do not have TDG training.</w:t>
      </w:r>
    </w:p>
    <w:p w:rsidR="00826158" w:rsidRDefault="00826158" w:rsidP="00826158">
      <w:pPr>
        <w:pStyle w:val="ListParagraph"/>
        <w:ind w:left="360"/>
      </w:pPr>
    </w:p>
    <w:p w:rsidR="00826158" w:rsidRDefault="00FF33B7" w:rsidP="00826158">
      <w:pPr>
        <w:pStyle w:val="ListParagraph"/>
        <w:numPr>
          <w:ilvl w:val="0"/>
          <w:numId w:val="1"/>
        </w:numPr>
        <w:ind w:left="360"/>
      </w:pPr>
      <w:r>
        <w:t xml:space="preserve"> </w:t>
      </w:r>
      <w:r w:rsidR="00826158">
        <w:t>A</w:t>
      </w:r>
      <w:r w:rsidR="00826158">
        <w:t xml:space="preserve">ll personnel must receive </w:t>
      </w:r>
      <w:r w:rsidR="00826158" w:rsidRPr="00826158">
        <w:rPr>
          <w:b/>
        </w:rPr>
        <w:t>adequate safety training prior to commencing any</w:t>
      </w:r>
      <w:r w:rsidR="00826158" w:rsidRPr="00826158">
        <w:rPr>
          <w:b/>
        </w:rPr>
        <w:t xml:space="preserve"> </w:t>
      </w:r>
      <w:r w:rsidR="00826158" w:rsidRPr="00826158">
        <w:rPr>
          <w:b/>
        </w:rPr>
        <w:t>work</w:t>
      </w:r>
      <w:r w:rsidR="00826158">
        <w:t>.</w:t>
      </w:r>
    </w:p>
    <w:p w:rsidR="00826158" w:rsidRDefault="00826158" w:rsidP="00826158">
      <w:pPr>
        <w:pStyle w:val="ListParagraph"/>
        <w:ind w:left="360"/>
      </w:pPr>
    </w:p>
    <w:p w:rsidR="00826158" w:rsidRDefault="00826158" w:rsidP="00826158">
      <w:pPr>
        <w:pStyle w:val="ListParagraph"/>
        <w:numPr>
          <w:ilvl w:val="0"/>
          <w:numId w:val="1"/>
        </w:numPr>
        <w:ind w:left="360"/>
      </w:pPr>
      <w:r w:rsidRPr="009E0984">
        <w:rPr>
          <w:b/>
        </w:rPr>
        <w:t>Building entrance doors</w:t>
      </w:r>
      <w:r>
        <w:t xml:space="preserve"> </w:t>
      </w:r>
      <w:proofErr w:type="gramStart"/>
      <w:r>
        <w:t>may not be left</w:t>
      </w:r>
      <w:proofErr w:type="gramEnd"/>
      <w:r>
        <w:t xml:space="preserve"> propped open. This may pose a security risk</w:t>
      </w:r>
      <w:r>
        <w:t xml:space="preserve"> </w:t>
      </w:r>
      <w:r>
        <w:t xml:space="preserve">to other </w:t>
      </w:r>
      <w:r w:rsidR="00FF33B7">
        <w:t>occupants and a risk for theft.</w:t>
      </w:r>
      <w:bookmarkStart w:id="0" w:name="_GoBack"/>
      <w:bookmarkEnd w:id="0"/>
    </w:p>
    <w:p w:rsidR="00826158" w:rsidRDefault="00826158" w:rsidP="00826158">
      <w:pPr>
        <w:pStyle w:val="ListParagraph"/>
        <w:ind w:left="360"/>
      </w:pPr>
    </w:p>
    <w:p w:rsidR="00CA60FF" w:rsidRDefault="00826158" w:rsidP="00826158">
      <w:pPr>
        <w:pStyle w:val="ListParagraph"/>
        <w:numPr>
          <w:ilvl w:val="0"/>
          <w:numId w:val="1"/>
        </w:numPr>
        <w:ind w:left="360"/>
      </w:pPr>
      <w:r w:rsidRPr="009E0984">
        <w:rPr>
          <w:b/>
        </w:rPr>
        <w:t>Working alone outside of normal weekday hours in a lab or shops area</w:t>
      </w:r>
      <w:r>
        <w:t xml:space="preserve"> may be done</w:t>
      </w:r>
      <w:r>
        <w:t xml:space="preserve"> </w:t>
      </w:r>
      <w:r>
        <w:t>only as per the supervisor's working alone policy</w:t>
      </w:r>
      <w:r>
        <w:t>.</w:t>
      </w:r>
    </w:p>
    <w:sectPr w:rsidR="00CA6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B5" w:rsidRDefault="00C47AB5" w:rsidP="00FF33B7">
      <w:pPr>
        <w:spacing w:after="0" w:line="240" w:lineRule="auto"/>
      </w:pPr>
      <w:r>
        <w:separator/>
      </w:r>
    </w:p>
  </w:endnote>
  <w:endnote w:type="continuationSeparator" w:id="0">
    <w:p w:rsidR="00C47AB5" w:rsidRDefault="00C47AB5" w:rsidP="00FF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B5" w:rsidRDefault="00C47AB5" w:rsidP="00FF33B7">
      <w:pPr>
        <w:spacing w:after="0" w:line="240" w:lineRule="auto"/>
      </w:pPr>
      <w:r>
        <w:separator/>
      </w:r>
    </w:p>
  </w:footnote>
  <w:footnote w:type="continuationSeparator" w:id="0">
    <w:p w:rsidR="00C47AB5" w:rsidRDefault="00C47AB5" w:rsidP="00FF3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7" w:rsidRDefault="00FF33B7">
    <w:pPr>
      <w:pStyle w:val="Header"/>
    </w:pPr>
    <w:r>
      <w:t>First version 2007</w:t>
    </w:r>
    <w:r>
      <w:ptab w:relativeTo="margin" w:alignment="center" w:leader="none"/>
    </w:r>
    <w:sdt>
      <w:sdtPr>
        <w:id w:val="968859947"/>
        <w:placeholder>
          <w:docPart w:val="0F30DF034D6D498DA13778C4224ECA5B"/>
        </w:placeholder>
        <w:temporary/>
        <w:showingPlcHdr/>
        <w15:appearance w15:val="hidden"/>
      </w:sdtPr>
      <w:sdtContent>
        <w:r>
          <w:t>[Type here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r>
      <w:t>Revised Mar 10,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2AC"/>
    <w:multiLevelType w:val="hybridMultilevel"/>
    <w:tmpl w:val="9A86783A"/>
    <w:lvl w:ilvl="0" w:tplc="91BA0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58"/>
    <w:rsid w:val="00826158"/>
    <w:rsid w:val="00917F1A"/>
    <w:rsid w:val="009E0984"/>
    <w:rsid w:val="00C47AB5"/>
    <w:rsid w:val="00CA60FF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4B43"/>
  <w15:chartTrackingRefBased/>
  <w15:docId w15:val="{F88E79D4-3372-430A-AD92-B9B0A82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B7"/>
  </w:style>
  <w:style w:type="paragraph" w:styleId="Footer">
    <w:name w:val="footer"/>
    <w:basedOn w:val="Normal"/>
    <w:link w:val="FooterChar"/>
    <w:uiPriority w:val="99"/>
    <w:unhideWhenUsed/>
    <w:rsid w:val="00FF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30DF034D6D498DA13778C4224E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F189-A0FF-49D1-969D-8C0AA1DC653F}"/>
      </w:docPartPr>
      <w:docPartBody>
        <w:p w:rsidR="00000000" w:rsidRDefault="007F48F3" w:rsidP="007F48F3">
          <w:pPr>
            <w:pStyle w:val="0F30DF034D6D498DA13778C4224ECA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3"/>
    <w:rsid w:val="007F48F3"/>
    <w:rsid w:val="00C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0DF034D6D498DA13778C4224ECA5B">
    <w:name w:val="0F30DF034D6D498DA13778C4224ECA5B"/>
    <w:rsid w:val="007F4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3</cp:revision>
  <dcterms:created xsi:type="dcterms:W3CDTF">2020-03-09T16:40:00Z</dcterms:created>
  <dcterms:modified xsi:type="dcterms:W3CDTF">2020-03-09T19:34:00Z</dcterms:modified>
</cp:coreProperties>
</file>